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EDDCD" w14:textId="77777777" w:rsidR="00856365" w:rsidRDefault="00856365" w:rsidP="00DD7DA1">
      <w:pPr>
        <w:ind w:firstLineChars="100" w:firstLine="280"/>
        <w:jc w:val="center"/>
        <w:rPr>
          <w:b/>
          <w:bCs/>
          <w:sz w:val="28"/>
          <w:szCs w:val="28"/>
        </w:rPr>
      </w:pPr>
    </w:p>
    <w:p w14:paraId="0D1224B9" w14:textId="77777777" w:rsidR="00856365" w:rsidRDefault="00856365" w:rsidP="00DD7DA1">
      <w:pPr>
        <w:ind w:firstLineChars="100" w:firstLine="280"/>
        <w:jc w:val="center"/>
        <w:rPr>
          <w:b/>
          <w:bCs/>
          <w:sz w:val="28"/>
          <w:szCs w:val="28"/>
        </w:rPr>
      </w:pPr>
    </w:p>
    <w:p w14:paraId="031825DA" w14:textId="169FD745" w:rsidR="00DD7DA1" w:rsidRPr="00DD7DA1" w:rsidRDefault="00DD7DA1" w:rsidP="00DD7DA1">
      <w:pPr>
        <w:ind w:firstLineChars="100" w:firstLine="280"/>
        <w:jc w:val="center"/>
        <w:rPr>
          <w:b/>
          <w:bCs/>
          <w:sz w:val="28"/>
          <w:szCs w:val="28"/>
        </w:rPr>
      </w:pPr>
      <w:r w:rsidRPr="00DD7DA1">
        <w:rPr>
          <w:b/>
          <w:bCs/>
          <w:sz w:val="28"/>
          <w:szCs w:val="28"/>
        </w:rPr>
        <w:t>「ふとんかご」への新材料適用に関するご案内</w:t>
      </w:r>
    </w:p>
    <w:p w14:paraId="4E467D51" w14:textId="77777777" w:rsidR="001E53C9" w:rsidRPr="00DD7DA1" w:rsidRDefault="001E53C9"/>
    <w:p w14:paraId="7063279D" w14:textId="77777777" w:rsidR="00DD7DA1" w:rsidRPr="00BA175F" w:rsidRDefault="00DD7DA1" w:rsidP="00DD7DA1">
      <w:pPr>
        <w:ind w:firstLineChars="100" w:firstLine="210"/>
      </w:pPr>
      <w:r>
        <w:rPr>
          <w:rFonts w:hint="eastAsia"/>
        </w:rPr>
        <w:t xml:space="preserve">　</w:t>
      </w:r>
      <w:r w:rsidRPr="00BA175F">
        <w:t>現在、法面保護等で使用されている</w:t>
      </w:r>
      <w:r w:rsidRPr="00856365">
        <w:rPr>
          <w:b/>
          <w:bCs/>
        </w:rPr>
        <w:t>「ふとんかご」</w:t>
      </w:r>
      <w:r w:rsidRPr="00BA175F">
        <w:t xml:space="preserve">において、地域によっては従来使用していた割栗石の確保が困難な状況が見受けられます。そのため、代替材料として </w:t>
      </w:r>
      <w:r w:rsidRPr="00BA175F">
        <w:rPr>
          <w:b/>
          <w:bCs/>
        </w:rPr>
        <w:t>「トース土（N23-ATTAC改良土、改良砕石）」</w:t>
      </w:r>
      <w:r w:rsidRPr="00BA175F">
        <w:t xml:space="preserve"> を使用する取り組みを進めております。</w:t>
      </w:r>
    </w:p>
    <w:p w14:paraId="26F39A43" w14:textId="4F36A132" w:rsidR="00DD7DA1" w:rsidRPr="00BA175F" w:rsidRDefault="00DD7DA1" w:rsidP="00DD7DA1">
      <w:pPr>
        <w:ind w:firstLineChars="100" w:firstLine="210"/>
      </w:pPr>
      <w:r w:rsidRPr="00BA175F">
        <w:t>このトース土を詰材とした</w:t>
      </w:r>
      <w:r w:rsidRPr="00856365">
        <w:rPr>
          <w:b/>
          <w:bCs/>
        </w:rPr>
        <w:t>「ふとんかご」</w:t>
      </w:r>
      <w:r w:rsidRPr="00BA175F">
        <w:t>は、従来の構造に対して以下のような利点を有しております</w:t>
      </w:r>
      <w:r w:rsidR="00856365">
        <w:rPr>
          <w:rFonts w:hint="eastAsia"/>
        </w:rPr>
        <w:t>。</w:t>
      </w:r>
    </w:p>
    <w:p w14:paraId="6A71C94A" w14:textId="77777777" w:rsidR="00DD7DA1" w:rsidRPr="00BA175F" w:rsidRDefault="00DD7DA1" w:rsidP="00DD7DA1">
      <w:pPr>
        <w:numPr>
          <w:ilvl w:val="0"/>
          <w:numId w:val="1"/>
        </w:numPr>
        <w:ind w:firstLineChars="100" w:firstLine="210"/>
      </w:pPr>
      <w:r w:rsidRPr="00BA175F">
        <w:t>割栗石が不足している地域における持続可能な施工方法として有効</w:t>
      </w:r>
    </w:p>
    <w:p w14:paraId="2A440AA1" w14:textId="77777777" w:rsidR="00DD7DA1" w:rsidRDefault="00DD7DA1" w:rsidP="00DD7DA1">
      <w:pPr>
        <w:numPr>
          <w:ilvl w:val="0"/>
          <w:numId w:val="1"/>
        </w:numPr>
        <w:ind w:firstLineChars="100" w:firstLine="210"/>
      </w:pPr>
      <w:r w:rsidRPr="00BA175F">
        <w:t>材料の均質性により、施工の安定性・効率性の向上</w:t>
      </w:r>
    </w:p>
    <w:p w14:paraId="0F5887CD" w14:textId="77777777" w:rsidR="00DD7DA1" w:rsidRPr="00DD7DA1" w:rsidRDefault="00DD7DA1" w:rsidP="00DD7DA1">
      <w:pPr>
        <w:numPr>
          <w:ilvl w:val="0"/>
          <w:numId w:val="1"/>
        </w:numPr>
        <w:ind w:firstLineChars="100" w:firstLine="210"/>
      </w:pPr>
      <w:r w:rsidRPr="00DD7DA1">
        <w:rPr>
          <w:rFonts w:hint="eastAsia"/>
        </w:rPr>
        <w:t>布団かごは、線径の変更等により、荷物を詰めた状態での吊り上げが可能</w:t>
      </w:r>
    </w:p>
    <w:p w14:paraId="525E779F" w14:textId="77777777" w:rsidR="00DD7DA1" w:rsidRPr="00BA175F" w:rsidRDefault="00DD7DA1" w:rsidP="00DD7DA1">
      <w:pPr>
        <w:numPr>
          <w:ilvl w:val="0"/>
          <w:numId w:val="1"/>
        </w:numPr>
        <w:ind w:firstLineChars="100" w:firstLine="210"/>
      </w:pPr>
      <w:r w:rsidRPr="00BA175F">
        <w:t>雨水地下浸透施設などへの応用も視野に入れた多用途展開</w:t>
      </w:r>
    </w:p>
    <w:p w14:paraId="1AB2CB04" w14:textId="77777777" w:rsidR="00856365" w:rsidRDefault="00856365" w:rsidP="00DD7DA1">
      <w:pPr>
        <w:ind w:firstLineChars="100" w:firstLine="210"/>
      </w:pPr>
    </w:p>
    <w:p w14:paraId="0D1FF8CA" w14:textId="7DD2CA96" w:rsidR="00DD7DA1" w:rsidRPr="00BA175F" w:rsidRDefault="00DD7DA1" w:rsidP="00DD7DA1">
      <w:pPr>
        <w:ind w:firstLineChars="100" w:firstLine="210"/>
      </w:pPr>
      <w:r w:rsidRPr="00BA175F">
        <w:t>なお、この施工方法および使用材料に関しては、</w:t>
      </w:r>
      <w:r w:rsidRPr="00BA175F">
        <w:rPr>
          <w:b/>
          <w:bCs/>
        </w:rPr>
        <w:t>全国トース技術研究組合</w:t>
      </w:r>
      <w:r w:rsidRPr="00BA175F">
        <w:t>が特許を保有しております（特許番号：</w:t>
      </w:r>
      <w:r>
        <w:rPr>
          <w:rFonts w:hint="eastAsia"/>
        </w:rPr>
        <w:t>特許第6860146号</w:t>
      </w:r>
      <w:r w:rsidRPr="00BA175F">
        <w:t>）。</w:t>
      </w:r>
    </w:p>
    <w:p w14:paraId="65E6D200" w14:textId="1E9811AF" w:rsidR="005F63E8" w:rsidRPr="00DD7DA1" w:rsidRDefault="005F63E8"/>
    <w:p w14:paraId="19929E9A" w14:textId="77777777" w:rsidR="005F63E8" w:rsidRDefault="005F63E8"/>
    <w:p w14:paraId="7F07F042" w14:textId="77777777" w:rsidR="005F63E8" w:rsidRDefault="005F63E8"/>
    <w:p w14:paraId="6FF1C39F" w14:textId="35E0A1FD" w:rsidR="005F63E8" w:rsidRDefault="00856F82" w:rsidP="00856F82">
      <w:pPr>
        <w:tabs>
          <w:tab w:val="left" w:pos="4770"/>
        </w:tabs>
        <w:jc w:val="center"/>
      </w:pPr>
      <w:r>
        <w:rPr>
          <w:rFonts w:hint="eastAsia"/>
          <w:noProof/>
        </w:rPr>
        <w:drawing>
          <wp:inline distT="0" distB="0" distL="0" distR="0" wp14:anchorId="3BF18F61" wp14:editId="492E1E7D">
            <wp:extent cx="4191000" cy="3472543"/>
            <wp:effectExtent l="0" t="0" r="0" b="0"/>
            <wp:docPr id="152306513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1262" cy="3497618"/>
                    </a:xfrm>
                    <a:prstGeom prst="rect">
                      <a:avLst/>
                    </a:prstGeom>
                    <a:noFill/>
                    <a:ln>
                      <a:noFill/>
                    </a:ln>
                  </pic:spPr>
                </pic:pic>
              </a:graphicData>
            </a:graphic>
          </wp:inline>
        </w:drawing>
      </w:r>
    </w:p>
    <w:p w14:paraId="3E02BC3D" w14:textId="77777777" w:rsidR="00BA175F" w:rsidRDefault="00BA175F" w:rsidP="00856F82">
      <w:pPr>
        <w:rPr>
          <w:rFonts w:hint="eastAsia"/>
        </w:rPr>
      </w:pPr>
    </w:p>
    <w:p w14:paraId="518E5DDA" w14:textId="77A2BEAB" w:rsidR="00BA175F" w:rsidRPr="00DD7DA1" w:rsidRDefault="00BA175F" w:rsidP="00DD7DA1">
      <w:bookmarkStart w:id="0" w:name="_Hlk207792993"/>
    </w:p>
    <w:bookmarkEnd w:id="0"/>
    <w:p w14:paraId="5DB35B98" w14:textId="77777777" w:rsidR="00BA175F" w:rsidRPr="00BA175F" w:rsidRDefault="00BA175F" w:rsidP="00BA175F">
      <w:pPr>
        <w:ind w:firstLineChars="100" w:firstLine="210"/>
        <w:rPr>
          <w:b/>
          <w:bCs/>
        </w:rPr>
      </w:pPr>
      <w:r w:rsidRPr="00BA175F">
        <w:rPr>
          <w:b/>
          <w:bCs/>
        </w:rPr>
        <w:t>■ お問い合わせ先</w:t>
      </w:r>
    </w:p>
    <w:p w14:paraId="44CDC989" w14:textId="77777777" w:rsidR="00BA175F" w:rsidRPr="00BA175F" w:rsidRDefault="00BA175F" w:rsidP="00BA175F">
      <w:pPr>
        <w:ind w:firstLineChars="100" w:firstLine="210"/>
      </w:pPr>
      <w:r w:rsidRPr="00BA175F">
        <w:t>ご質問・ご相談等がございましたら、下記までご連絡ください：</w:t>
      </w:r>
    </w:p>
    <w:p w14:paraId="42D92507" w14:textId="77777777" w:rsidR="00856365" w:rsidRDefault="00856365" w:rsidP="00BA175F">
      <w:pPr>
        <w:ind w:firstLineChars="100" w:firstLine="210"/>
        <w:rPr>
          <w:b/>
          <w:bCs/>
        </w:rPr>
      </w:pPr>
    </w:p>
    <w:p w14:paraId="64C2574D" w14:textId="77777777" w:rsidR="00856365" w:rsidRDefault="00BA175F" w:rsidP="00BA175F">
      <w:pPr>
        <w:ind w:firstLineChars="100" w:firstLine="210"/>
        <w:rPr>
          <w:b/>
          <w:bCs/>
        </w:rPr>
      </w:pPr>
      <w:r w:rsidRPr="00BA175F">
        <w:rPr>
          <w:b/>
          <w:bCs/>
        </w:rPr>
        <w:t xml:space="preserve">全国トース技術研究組合 </w:t>
      </w:r>
    </w:p>
    <w:p w14:paraId="7FFE2ADD" w14:textId="77777777" w:rsidR="00856365" w:rsidRDefault="00BA175F" w:rsidP="00856365">
      <w:pPr>
        <w:ind w:firstLineChars="600" w:firstLine="1261"/>
        <w:rPr>
          <w:b/>
          <w:bCs/>
        </w:rPr>
      </w:pPr>
      <w:r w:rsidRPr="00BA175F">
        <w:rPr>
          <w:b/>
          <w:bCs/>
        </w:rPr>
        <w:t>事務局</w:t>
      </w:r>
      <w:r w:rsidR="00DD7DA1">
        <w:rPr>
          <w:rFonts w:hint="eastAsia"/>
          <w:b/>
          <w:bCs/>
        </w:rPr>
        <w:t xml:space="preserve">　</w:t>
      </w:r>
      <w:r w:rsidR="00856365">
        <w:rPr>
          <w:rFonts w:hint="eastAsia"/>
          <w:b/>
          <w:bCs/>
        </w:rPr>
        <w:t xml:space="preserve">　渡部・堤</w:t>
      </w:r>
    </w:p>
    <w:p w14:paraId="25B95527" w14:textId="0AC38BAC" w:rsidR="00BA175F" w:rsidRPr="00BA175F" w:rsidRDefault="00856365" w:rsidP="00856365">
      <w:pPr>
        <w:ind w:firstLineChars="600" w:firstLine="1261"/>
      </w:pPr>
      <w:r>
        <w:rPr>
          <w:rFonts w:hint="eastAsia"/>
          <w:b/>
          <w:bCs/>
        </w:rPr>
        <w:t>TEL　　０９４３－２４－８００５　　FAX　　０９４３－２４－８０８９</w:t>
      </w:r>
      <w:r w:rsidR="00BA175F" w:rsidRPr="00BA175F">
        <w:br/>
      </w:r>
    </w:p>
    <w:p w14:paraId="39AE67EC" w14:textId="77777777" w:rsidR="00BA175F" w:rsidRPr="00BA175F" w:rsidRDefault="00BA175F" w:rsidP="005F63E8">
      <w:pPr>
        <w:ind w:firstLineChars="100" w:firstLine="210"/>
      </w:pPr>
    </w:p>
    <w:sectPr w:rsidR="00BA175F" w:rsidRPr="00BA175F" w:rsidSect="00856F82">
      <w:pgSz w:w="11900" w:h="16840" w:code="9"/>
      <w:pgMar w:top="289" w:right="1191" w:bottom="295" w:left="1247"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14E23" w14:textId="77777777" w:rsidR="00856F82" w:rsidRDefault="00856F82" w:rsidP="00856F82">
      <w:r>
        <w:separator/>
      </w:r>
    </w:p>
  </w:endnote>
  <w:endnote w:type="continuationSeparator" w:id="0">
    <w:p w14:paraId="008CB325" w14:textId="77777777" w:rsidR="00856F82" w:rsidRDefault="00856F82" w:rsidP="0085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1B12F" w14:textId="77777777" w:rsidR="00856F82" w:rsidRDefault="00856F82" w:rsidP="00856F82">
      <w:r>
        <w:separator/>
      </w:r>
    </w:p>
  </w:footnote>
  <w:footnote w:type="continuationSeparator" w:id="0">
    <w:p w14:paraId="3D33D969" w14:textId="77777777" w:rsidR="00856F82" w:rsidRDefault="00856F82" w:rsidP="00856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DA09D4"/>
    <w:multiLevelType w:val="multilevel"/>
    <w:tmpl w:val="7C5C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74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299"/>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E8"/>
    <w:rsid w:val="000E7F0E"/>
    <w:rsid w:val="001E53C9"/>
    <w:rsid w:val="003A69FB"/>
    <w:rsid w:val="00444330"/>
    <w:rsid w:val="005E76CE"/>
    <w:rsid w:val="005F63E8"/>
    <w:rsid w:val="006C7E2C"/>
    <w:rsid w:val="00856365"/>
    <w:rsid w:val="00856F82"/>
    <w:rsid w:val="009E021A"/>
    <w:rsid w:val="00A00870"/>
    <w:rsid w:val="00AB1E1A"/>
    <w:rsid w:val="00BA175F"/>
    <w:rsid w:val="00C30E07"/>
    <w:rsid w:val="00CF3AA5"/>
    <w:rsid w:val="00DB7C1E"/>
    <w:rsid w:val="00DD7DA1"/>
    <w:rsid w:val="00E41A5E"/>
    <w:rsid w:val="00E61482"/>
    <w:rsid w:val="00FF2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75B1B1"/>
  <w15:chartTrackingRefBased/>
  <w15:docId w15:val="{5F5C50F9-AC6A-49A3-B61B-246B3F52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F63E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F63E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F63E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F63E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F63E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F63E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F63E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F63E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F63E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63E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F63E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F63E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F63E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F63E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F63E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F63E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F63E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F63E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F63E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F63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3E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F63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3E8"/>
    <w:pPr>
      <w:spacing w:before="160" w:after="160"/>
      <w:jc w:val="center"/>
    </w:pPr>
    <w:rPr>
      <w:i/>
      <w:iCs/>
      <w:color w:val="404040" w:themeColor="text1" w:themeTint="BF"/>
    </w:rPr>
  </w:style>
  <w:style w:type="character" w:customStyle="1" w:styleId="a8">
    <w:name w:val="引用文 (文字)"/>
    <w:basedOn w:val="a0"/>
    <w:link w:val="a7"/>
    <w:uiPriority w:val="29"/>
    <w:rsid w:val="005F63E8"/>
    <w:rPr>
      <w:i/>
      <w:iCs/>
      <w:color w:val="404040" w:themeColor="text1" w:themeTint="BF"/>
    </w:rPr>
  </w:style>
  <w:style w:type="paragraph" w:styleId="a9">
    <w:name w:val="List Paragraph"/>
    <w:basedOn w:val="a"/>
    <w:uiPriority w:val="34"/>
    <w:qFormat/>
    <w:rsid w:val="005F63E8"/>
    <w:pPr>
      <w:ind w:left="720"/>
      <w:contextualSpacing/>
    </w:pPr>
  </w:style>
  <w:style w:type="character" w:styleId="21">
    <w:name w:val="Intense Emphasis"/>
    <w:basedOn w:val="a0"/>
    <w:uiPriority w:val="21"/>
    <w:qFormat/>
    <w:rsid w:val="005F63E8"/>
    <w:rPr>
      <w:i/>
      <w:iCs/>
      <w:color w:val="0F4761" w:themeColor="accent1" w:themeShade="BF"/>
    </w:rPr>
  </w:style>
  <w:style w:type="paragraph" w:styleId="22">
    <w:name w:val="Intense Quote"/>
    <w:basedOn w:val="a"/>
    <w:next w:val="a"/>
    <w:link w:val="23"/>
    <w:uiPriority w:val="30"/>
    <w:qFormat/>
    <w:rsid w:val="005F63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F63E8"/>
    <w:rPr>
      <w:i/>
      <w:iCs/>
      <w:color w:val="0F4761" w:themeColor="accent1" w:themeShade="BF"/>
    </w:rPr>
  </w:style>
  <w:style w:type="character" w:styleId="24">
    <w:name w:val="Intense Reference"/>
    <w:basedOn w:val="a0"/>
    <w:uiPriority w:val="32"/>
    <w:qFormat/>
    <w:rsid w:val="005F63E8"/>
    <w:rPr>
      <w:b/>
      <w:bCs/>
      <w:smallCaps/>
      <w:color w:val="0F4761" w:themeColor="accent1" w:themeShade="BF"/>
      <w:spacing w:val="5"/>
    </w:rPr>
  </w:style>
  <w:style w:type="paragraph" w:styleId="aa">
    <w:name w:val="header"/>
    <w:basedOn w:val="a"/>
    <w:link w:val="ab"/>
    <w:uiPriority w:val="99"/>
    <w:unhideWhenUsed/>
    <w:rsid w:val="00856F82"/>
    <w:pPr>
      <w:tabs>
        <w:tab w:val="center" w:pos="4252"/>
        <w:tab w:val="right" w:pos="8504"/>
      </w:tabs>
      <w:snapToGrid w:val="0"/>
    </w:pPr>
  </w:style>
  <w:style w:type="character" w:customStyle="1" w:styleId="ab">
    <w:name w:val="ヘッダー (文字)"/>
    <w:basedOn w:val="a0"/>
    <w:link w:val="aa"/>
    <w:uiPriority w:val="99"/>
    <w:rsid w:val="00856F82"/>
  </w:style>
  <w:style w:type="paragraph" w:styleId="ac">
    <w:name w:val="footer"/>
    <w:basedOn w:val="a"/>
    <w:link w:val="ad"/>
    <w:uiPriority w:val="99"/>
    <w:unhideWhenUsed/>
    <w:rsid w:val="00856F82"/>
    <w:pPr>
      <w:tabs>
        <w:tab w:val="center" w:pos="4252"/>
        <w:tab w:val="right" w:pos="8504"/>
      </w:tabs>
      <w:snapToGrid w:val="0"/>
    </w:pPr>
  </w:style>
  <w:style w:type="character" w:customStyle="1" w:styleId="ad">
    <w:name w:val="フッター (文字)"/>
    <w:basedOn w:val="a0"/>
    <w:link w:val="ac"/>
    <w:uiPriority w:val="99"/>
    <w:rsid w:val="00856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コンサル シーマ</dc:creator>
  <cp:keywords/>
  <dc:description/>
  <cp:lastModifiedBy>技術研究組合 全国トース</cp:lastModifiedBy>
  <cp:revision>11</cp:revision>
  <cp:lastPrinted>2025-09-03T04:22:00Z</cp:lastPrinted>
  <dcterms:created xsi:type="dcterms:W3CDTF">2025-09-02T01:50:00Z</dcterms:created>
  <dcterms:modified xsi:type="dcterms:W3CDTF">2025-09-03T04:23:00Z</dcterms:modified>
</cp:coreProperties>
</file>